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0"/>
          <w:szCs w:val="20"/>
        </w:rPr>
      </w:pPr>
      <w:bookmarkStart w:id="0" w:name="_GoBack"/>
      <w:r>
        <w:rPr>
          <w:noProof/>
          <w:lang w:val="de-DE" w:eastAsia="de-DE"/>
        </w:rPr>
        <w:drawing>
          <wp:inline distT="0" distB="0" distL="0" distR="0">
            <wp:extent cx="5943600" cy="33432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Gimberlein, Robert (ext) (EM TS TI R&amp;D C&amp;P)</dc:creator>
  <cp:lastModifiedBy>Gimberlein, Robert (ext) (EM TS TI R&amp;D C&amp;P)</cp:lastModifiedBy>
  <cp:revision>1</cp:revision>
  <dcterms:created xsi:type="dcterms:W3CDTF">2017-10-10T05:53:00Z</dcterms:created>
  <dcterms:modified xsi:type="dcterms:W3CDTF">2017-10-10T05:55:00Z</dcterms:modified>
</cp:coreProperties>
</file>